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89C2D" w14:textId="77777777" w:rsidR="003F64FF" w:rsidRDefault="00970F1D">
      <w:pPr>
        <w:jc w:val="center"/>
      </w:pPr>
      <w:r>
        <w:rPr>
          <w:b/>
          <w:sz w:val="28"/>
        </w:rPr>
        <w:t xml:space="preserve">Împărțire ore – clasa </w:t>
      </w:r>
      <w:proofErr w:type="gramStart"/>
      <w:r>
        <w:rPr>
          <w:b/>
          <w:sz w:val="28"/>
        </w:rPr>
        <w:t>a</w:t>
      </w:r>
      <w:proofErr w:type="gramEnd"/>
      <w:r>
        <w:rPr>
          <w:b/>
          <w:sz w:val="28"/>
        </w:rPr>
        <w:t xml:space="preserve"> IX-a – TC</w:t>
      </w:r>
    </w:p>
    <w:p w14:paraId="385C678E" w14:textId="58362B3C" w:rsidR="003F64FF" w:rsidRDefault="00970F1D">
      <w:pPr>
        <w:jc w:val="center"/>
      </w:pPr>
      <w:r>
        <w:rPr>
          <w:b/>
        </w:rPr>
        <w:t>35 ore/an</w:t>
      </w:r>
      <w:r w:rsidR="00D83345">
        <w:rPr>
          <w:b/>
        </w:rPr>
        <w:t>:</w:t>
      </w:r>
      <w:r w:rsidR="00936E26">
        <w:rPr>
          <w:b/>
        </w:rPr>
        <w:t xml:space="preserve">  24 ore TC </w:t>
      </w:r>
      <w:r w:rsidR="00D83345">
        <w:rPr>
          <w:b/>
        </w:rPr>
        <w:t>+</w:t>
      </w:r>
      <w:r w:rsidR="00936E26">
        <w:rPr>
          <w:b/>
        </w:rPr>
        <w:t xml:space="preserve"> 9 ore la </w:t>
      </w:r>
      <w:proofErr w:type="spellStart"/>
      <w:r w:rsidR="00936E26">
        <w:rPr>
          <w:b/>
        </w:rPr>
        <w:t>dispoziția</w:t>
      </w:r>
      <w:proofErr w:type="spellEnd"/>
      <w:r w:rsidR="00936E26">
        <w:rPr>
          <w:b/>
        </w:rPr>
        <w:t xml:space="preserve"> </w:t>
      </w:r>
      <w:proofErr w:type="spellStart"/>
      <w:r w:rsidR="00936E26">
        <w:rPr>
          <w:b/>
        </w:rPr>
        <w:t>profesorului</w:t>
      </w:r>
      <w:proofErr w:type="spellEnd"/>
      <w:r w:rsidR="00936E26">
        <w:rPr>
          <w:b/>
        </w:rPr>
        <w:t xml:space="preserve"> </w:t>
      </w:r>
    </w:p>
    <w:p w14:paraId="4BFD7A24" w14:textId="68036B95" w:rsidR="003F64FF" w:rsidRDefault="00970F1D">
      <w:pPr>
        <w:jc w:val="center"/>
        <w:rPr>
          <w:sz w:val="21"/>
        </w:rPr>
      </w:pPr>
      <w:r>
        <w:rPr>
          <w:sz w:val="21"/>
        </w:rPr>
        <w:t xml:space="preserve">7 + 2 = 9 ore la </w:t>
      </w:r>
      <w:proofErr w:type="spellStart"/>
      <w:r>
        <w:rPr>
          <w:sz w:val="21"/>
        </w:rPr>
        <w:t>dispoziția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profesorului</w:t>
      </w:r>
      <w:proofErr w:type="spellEnd"/>
    </w:p>
    <w:p w14:paraId="664315F5" w14:textId="7C50ACDF" w:rsidR="00936E26" w:rsidRDefault="00936E26">
      <w:pPr>
        <w:jc w:val="center"/>
        <w:rPr>
          <w:sz w:val="21"/>
        </w:rPr>
      </w:pPr>
      <w:r>
        <w:rPr>
          <w:sz w:val="21"/>
        </w:rPr>
        <w:t xml:space="preserve">1 SĂPT. </w:t>
      </w:r>
      <w:proofErr w:type="spellStart"/>
      <w:r w:rsidR="00D83345">
        <w:rPr>
          <w:sz w:val="21"/>
        </w:rPr>
        <w:t>Ș</w:t>
      </w:r>
      <w:r>
        <w:rPr>
          <w:sz w:val="21"/>
        </w:rPr>
        <w:t>coala</w:t>
      </w:r>
      <w:proofErr w:type="spellEnd"/>
      <w:r>
        <w:rPr>
          <w:sz w:val="21"/>
        </w:rPr>
        <w:t xml:space="preserve"> </w:t>
      </w:r>
      <w:proofErr w:type="spellStart"/>
      <w:r w:rsidR="00D83345">
        <w:rPr>
          <w:sz w:val="21"/>
        </w:rPr>
        <w:t>A</w:t>
      </w:r>
      <w:r>
        <w:rPr>
          <w:sz w:val="21"/>
        </w:rPr>
        <w:t>ltfel</w:t>
      </w:r>
      <w:proofErr w:type="spellEnd"/>
    </w:p>
    <w:p w14:paraId="6767B468" w14:textId="779BCE9E" w:rsidR="00936E26" w:rsidRDefault="00936E26">
      <w:pPr>
        <w:jc w:val="center"/>
      </w:pPr>
      <w:r>
        <w:rPr>
          <w:sz w:val="21"/>
        </w:rPr>
        <w:t xml:space="preserve">1 SĂPT. </w:t>
      </w:r>
      <w:proofErr w:type="spellStart"/>
      <w:r>
        <w:rPr>
          <w:sz w:val="21"/>
        </w:rPr>
        <w:t>Săptămâna</w:t>
      </w:r>
      <w:proofErr w:type="spellEnd"/>
      <w:r>
        <w:rPr>
          <w:sz w:val="21"/>
        </w:rPr>
        <w:t xml:space="preserve"> </w:t>
      </w:r>
      <w:proofErr w:type="spellStart"/>
      <w:r>
        <w:rPr>
          <w:sz w:val="21"/>
        </w:rPr>
        <w:t>verde</w:t>
      </w:r>
      <w:proofErr w:type="spellEnd"/>
    </w:p>
    <w:tbl>
      <w:tblPr>
        <w:tblStyle w:val="Tabelgril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1247"/>
        <w:gridCol w:w="6236"/>
      </w:tblGrid>
      <w:tr w:rsidR="003F64FF" w:rsidRPr="00C04146" w14:paraId="58A688A6" w14:textId="77777777">
        <w:trPr>
          <w:jc w:val="center"/>
        </w:trPr>
        <w:tc>
          <w:tcPr>
            <w:tcW w:w="2268" w:type="dxa"/>
            <w:vAlign w:val="center"/>
          </w:tcPr>
          <w:p w14:paraId="5643A2D3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b/>
                <w:sz w:val="24"/>
                <w:szCs w:val="24"/>
              </w:rPr>
              <w:t>Unitatea de învățare / activitatea</w:t>
            </w:r>
          </w:p>
        </w:tc>
        <w:tc>
          <w:tcPr>
            <w:tcW w:w="1247" w:type="dxa"/>
            <w:vAlign w:val="center"/>
          </w:tcPr>
          <w:p w14:paraId="7BCA5A21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b/>
                <w:sz w:val="24"/>
                <w:szCs w:val="24"/>
              </w:rPr>
              <w:t>Număr de ore</w:t>
            </w:r>
          </w:p>
        </w:tc>
        <w:tc>
          <w:tcPr>
            <w:tcW w:w="6236" w:type="dxa"/>
            <w:vAlign w:val="center"/>
          </w:tcPr>
          <w:p w14:paraId="1CF0B042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b/>
                <w:sz w:val="24"/>
                <w:szCs w:val="24"/>
              </w:rPr>
              <w:t>Conținut / lecții</w:t>
            </w:r>
          </w:p>
        </w:tc>
      </w:tr>
      <w:tr w:rsidR="003F64FF" w:rsidRPr="00C04146" w14:paraId="7356064D" w14:textId="77777777">
        <w:trPr>
          <w:jc w:val="center"/>
        </w:trPr>
        <w:tc>
          <w:tcPr>
            <w:tcW w:w="2268" w:type="dxa"/>
          </w:tcPr>
          <w:p w14:paraId="07D53CBF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Evaluare inițială</w:t>
            </w:r>
          </w:p>
        </w:tc>
        <w:tc>
          <w:tcPr>
            <w:tcW w:w="1247" w:type="dxa"/>
          </w:tcPr>
          <w:p w14:paraId="1A882935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74A1841B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Evaluare inițială</w:t>
            </w:r>
          </w:p>
        </w:tc>
      </w:tr>
      <w:tr w:rsidR="003F64FF" w:rsidRPr="00C04146" w14:paraId="4BC4EB3C" w14:textId="77777777">
        <w:trPr>
          <w:jc w:val="center"/>
        </w:trPr>
        <w:tc>
          <w:tcPr>
            <w:tcW w:w="2268" w:type="dxa"/>
          </w:tcPr>
          <w:p w14:paraId="5E632C80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UI 1</w:t>
            </w:r>
          </w:p>
          <w:p w14:paraId="463CB9F9" w14:textId="1A022B9E" w:rsidR="00D83345" w:rsidRPr="00C04146" w:rsidRDefault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Clasificarea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reacțiilor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chimice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chimia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anorganică</w:t>
            </w:r>
            <w:proofErr w:type="spellEnd"/>
          </w:p>
        </w:tc>
        <w:tc>
          <w:tcPr>
            <w:tcW w:w="1247" w:type="dxa"/>
          </w:tcPr>
          <w:p w14:paraId="22B764FE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5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70AA2E73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 1 – Reacții chimice. Clasificarea reacțiilor chimice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2 – Reacții exoterme și reacții endoterme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3 – Reacții lente și reacții rapide. Catalizatori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4 – Reacții ireversibile și reacții reversibile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5 – Număr de oxidare. Reacții cu și fără modificarea numărului de oxidare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6 – Evaluare sumativă</w:t>
            </w:r>
          </w:p>
        </w:tc>
      </w:tr>
      <w:tr w:rsidR="003F64FF" w:rsidRPr="00C04146" w14:paraId="2D1A729C" w14:textId="77777777" w:rsidTr="00936E26">
        <w:trPr>
          <w:trHeight w:val="922"/>
          <w:jc w:val="center"/>
        </w:trPr>
        <w:tc>
          <w:tcPr>
            <w:tcW w:w="2268" w:type="dxa"/>
          </w:tcPr>
          <w:p w14:paraId="7837A49F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UI 2</w:t>
            </w:r>
          </w:p>
          <w:p w14:paraId="5C814791" w14:textId="211D9014" w:rsidR="00D83345" w:rsidRPr="00C04146" w:rsidRDefault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Reacții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cu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modificarea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numărului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oxidare</w:t>
            </w:r>
            <w:proofErr w:type="spellEnd"/>
          </w:p>
        </w:tc>
        <w:tc>
          <w:tcPr>
            <w:tcW w:w="1247" w:type="dxa"/>
          </w:tcPr>
          <w:p w14:paraId="66A37FA8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3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29654525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 1 – Oxidare. Reducere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2 – Elemente galvanice. Pila Daniell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3 – Acumulatorul cu plumb. Bateria litiu-ion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4 – Evaluare sumativă</w:t>
            </w:r>
          </w:p>
        </w:tc>
      </w:tr>
      <w:tr w:rsidR="003F64FF" w:rsidRPr="00C04146" w14:paraId="00BC9E67" w14:textId="77777777">
        <w:trPr>
          <w:jc w:val="center"/>
        </w:trPr>
        <w:tc>
          <w:tcPr>
            <w:tcW w:w="2268" w:type="dxa"/>
          </w:tcPr>
          <w:p w14:paraId="098F7086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UI 3</w:t>
            </w:r>
          </w:p>
          <w:p w14:paraId="473066F6" w14:textId="77777777" w:rsidR="00D83345" w:rsidRDefault="00D83345" w:rsidP="00D83345">
            <w:pPr>
              <w:pStyle w:val="Frspaiere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Învelișul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electroni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al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atomului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ABA02A" w14:textId="00138C47" w:rsidR="00D83345" w:rsidRPr="00C04146" w:rsidRDefault="00D83345" w:rsidP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metalic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Caracter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nemetalic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247" w:type="dxa"/>
          </w:tcPr>
          <w:p w14:paraId="552C4EC3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5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4BB96892" w14:textId="77777777" w:rsidR="006B405C" w:rsidRPr="00D83345" w:rsidRDefault="00970F1D">
            <w:proofErr w:type="spellStart"/>
            <w:r w:rsidRPr="00D83345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D83345">
              <w:rPr>
                <w:rFonts w:ascii="Times New Roman" w:hAnsi="Times New Roman" w:cs="Times New Roman"/>
                <w:sz w:val="24"/>
                <w:szCs w:val="24"/>
              </w:rPr>
              <w:t xml:space="preserve"> 1 –</w:t>
            </w:r>
            <w:r w:rsidR="006B405C" w:rsidRPr="00D83345">
              <w:t xml:space="preserve"> </w:t>
            </w:r>
            <w:proofErr w:type="spellStart"/>
            <w:r w:rsidR="006B405C" w:rsidRPr="00D83345">
              <w:t>Structura</w:t>
            </w:r>
            <w:proofErr w:type="spellEnd"/>
            <w:r w:rsidR="006B405C" w:rsidRPr="00D83345">
              <w:t xml:space="preserve"> </w:t>
            </w:r>
            <w:proofErr w:type="spellStart"/>
            <w:r w:rsidR="006B405C" w:rsidRPr="00D83345">
              <w:t>învelișului</w:t>
            </w:r>
            <w:proofErr w:type="spellEnd"/>
            <w:r w:rsidR="006B405C" w:rsidRPr="00D83345">
              <w:t xml:space="preserve"> de </w:t>
            </w:r>
            <w:proofErr w:type="spellStart"/>
            <w:r w:rsidR="006B405C" w:rsidRPr="00D83345">
              <w:t>electroni</w:t>
            </w:r>
            <w:proofErr w:type="spellEnd"/>
            <w:r w:rsidR="006B405C" w:rsidRPr="00D83345">
              <w:t xml:space="preserve">. </w:t>
            </w:r>
            <w:proofErr w:type="spellStart"/>
            <w:r w:rsidR="006B405C" w:rsidRPr="00D83345">
              <w:t>Configurația</w:t>
            </w:r>
            <w:proofErr w:type="spellEnd"/>
            <w:r w:rsidR="006B405C" w:rsidRPr="00D83345">
              <w:t xml:space="preserve"> </w:t>
            </w:r>
            <w:proofErr w:type="spellStart"/>
            <w:r w:rsidR="006B405C" w:rsidRPr="00D83345">
              <w:t>electronică</w:t>
            </w:r>
            <w:proofErr w:type="spellEnd"/>
            <w:r w:rsidR="006B405C" w:rsidRPr="00D83345">
              <w:t xml:space="preserve"> </w:t>
            </w:r>
            <w:proofErr w:type="gramStart"/>
            <w:r w:rsidR="006B405C" w:rsidRPr="00D83345">
              <w:t>a</w:t>
            </w:r>
            <w:proofErr w:type="gramEnd"/>
            <w:r w:rsidR="006B405C" w:rsidRPr="00D83345">
              <w:t xml:space="preserve"> </w:t>
            </w:r>
            <w:proofErr w:type="spellStart"/>
            <w:r w:rsidR="006B405C" w:rsidRPr="00D83345">
              <w:t>elementelor</w:t>
            </w:r>
            <w:proofErr w:type="spellEnd"/>
            <w:r w:rsidR="006B405C" w:rsidRPr="00D83345">
              <w:t xml:space="preserve"> </w:t>
            </w:r>
          </w:p>
          <w:p w14:paraId="1FD67113" w14:textId="4653E4C2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3345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D83345">
              <w:rPr>
                <w:rFonts w:ascii="Times New Roman" w:hAnsi="Times New Roman" w:cs="Times New Roman"/>
                <w:sz w:val="24"/>
                <w:szCs w:val="24"/>
              </w:rPr>
              <w:t xml:space="preserve"> 2 –</w:t>
            </w:r>
            <w:r w:rsidR="006B405C" w:rsidRPr="00D83345">
              <w:rPr>
                <w:rFonts w:cs="Fira Sans"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color w:val="000000"/>
              </w:rPr>
              <w:t>Corelații</w:t>
            </w:r>
            <w:proofErr w:type="spellEnd"/>
            <w:r w:rsidR="006B405C" w:rsidRPr="00D83345">
              <w:rPr>
                <w:rFonts w:cs="Fira Sans"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color w:val="000000"/>
              </w:rPr>
              <w:t>între</w:t>
            </w:r>
            <w:proofErr w:type="spellEnd"/>
            <w:r w:rsidR="006B405C" w:rsidRPr="00D83345">
              <w:rPr>
                <w:rFonts w:cs="Fira Sans"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color w:val="000000"/>
              </w:rPr>
              <w:t>configurația</w:t>
            </w:r>
            <w:proofErr w:type="spellEnd"/>
            <w:r w:rsidR="006B405C" w:rsidRPr="00D83345">
              <w:rPr>
                <w:rFonts w:cs="Fira Sans"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electronică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a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primelor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20 de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elemente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chimice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și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poziția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acestora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în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="006B405C" w:rsidRPr="00D83345">
              <w:rPr>
                <w:rFonts w:cs="Fira Sans"/>
                <w:bCs/>
                <w:color w:val="000000"/>
              </w:rPr>
              <w:t>Tabelul</w:t>
            </w:r>
            <w:proofErr w:type="spellEnd"/>
            <w:r w:rsidR="006B405C" w:rsidRPr="00D83345">
              <w:rPr>
                <w:rFonts w:cs="Fira Sans"/>
                <w:bCs/>
                <w:color w:val="000000"/>
              </w:rPr>
              <w:t xml:space="preserve"> Periodic</w:t>
            </w:r>
            <w:r w:rsidR="006B405C" w:rsidRPr="00C821B7">
              <w:rPr>
                <w:rFonts w:cs="Fira Sans"/>
                <w:bCs/>
                <w:color w:val="000000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3 –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metalic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variația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caracterului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metalic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perioadă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sodiu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magneziu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aluminiu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4 –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Caracter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nemetalic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variația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caracterului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nemetalic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în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grupă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perioadă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clor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brom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iod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și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pentru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azot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oxigen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fluor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5 –</w:t>
            </w:r>
            <w:proofErr w:type="spellStart"/>
            <w:r w:rsidR="00C04146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onii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furnizați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alimente</w:t>
            </w:r>
            <w:proofErr w:type="spellEnd"/>
            <w:r w:rsidR="00C0414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="00C04146">
              <w:rPr>
                <w:rFonts w:ascii="Times New Roman" w:hAnsi="Times New Roman" w:cs="Times New Roman"/>
                <w:sz w:val="24"/>
                <w:szCs w:val="24"/>
              </w:rPr>
              <w:t>studiu</w:t>
            </w:r>
            <w:proofErr w:type="spellEnd"/>
            <w:r w:rsidR="00C04146">
              <w:rPr>
                <w:rFonts w:ascii="Times New Roman" w:hAnsi="Times New Roman" w:cs="Times New Roman"/>
                <w:sz w:val="24"/>
                <w:szCs w:val="24"/>
              </w:rPr>
              <w:t xml:space="preserve"> de </w:t>
            </w:r>
            <w:proofErr w:type="spellStart"/>
            <w:r w:rsidR="00C04146">
              <w:rPr>
                <w:rFonts w:ascii="Times New Roman" w:hAnsi="Times New Roman" w:cs="Times New Roman"/>
                <w:sz w:val="24"/>
                <w:szCs w:val="24"/>
              </w:rPr>
              <w:t>caz</w:t>
            </w:r>
            <w:proofErr w:type="spellEnd"/>
            <w:r w:rsid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6 –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Evaluare</w:t>
            </w:r>
            <w:proofErr w:type="spellEnd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sumativă</w:t>
            </w:r>
            <w:proofErr w:type="spellEnd"/>
          </w:p>
        </w:tc>
      </w:tr>
      <w:tr w:rsidR="003F64FF" w:rsidRPr="00C04146" w14:paraId="4E73B7D3" w14:textId="77777777">
        <w:trPr>
          <w:jc w:val="center"/>
        </w:trPr>
        <w:tc>
          <w:tcPr>
            <w:tcW w:w="2268" w:type="dxa"/>
          </w:tcPr>
          <w:p w14:paraId="0E4792E3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UI 4</w:t>
            </w:r>
          </w:p>
          <w:p w14:paraId="11E56CC5" w14:textId="77777777" w:rsidR="00D83345" w:rsidRDefault="00D83345" w:rsidP="00D8334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Legături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chimice</w:t>
            </w:r>
            <w:proofErr w:type="spellEnd"/>
          </w:p>
          <w:p w14:paraId="5F15873E" w14:textId="5AB5DF62" w:rsidR="00D83345" w:rsidRPr="00C04146" w:rsidRDefault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57F24DB5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3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2</w:t>
            </w:r>
          </w:p>
        </w:tc>
        <w:tc>
          <w:tcPr>
            <w:tcW w:w="6236" w:type="dxa"/>
          </w:tcPr>
          <w:p w14:paraId="059C0B8C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 1 – Legătura ionică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Compuși ionici – formarea compușilor: fluorură de sodiu, fluorură de calciu, clorură de sodiu, oxid de sodiu, oxid de calciu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2 – Cristalul de clorură de sodiu – caracterizare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Proprietăți fizice ale clorurii de sodiu: stare de agregare, temperatură de topire, conductibilitate electrică, comportare la lovire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3 – Legătura covalentă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Molecule de hidrogen, de clor și de azot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Molecule de acid clorhidric, de apă, de amoniac, de metan și de dioxid de carbon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4 – Consolidare prin investigație și aplicații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5 – Evaluare sumativă</w:t>
            </w:r>
          </w:p>
        </w:tc>
      </w:tr>
      <w:tr w:rsidR="003F64FF" w:rsidRPr="00C04146" w14:paraId="3D383392" w14:textId="77777777">
        <w:trPr>
          <w:jc w:val="center"/>
        </w:trPr>
        <w:tc>
          <w:tcPr>
            <w:tcW w:w="2268" w:type="dxa"/>
          </w:tcPr>
          <w:p w14:paraId="416DE503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UI 5</w:t>
            </w:r>
          </w:p>
          <w:p w14:paraId="5638D89E" w14:textId="77777777" w:rsidR="00D83345" w:rsidRDefault="00D83345" w:rsidP="00D83345">
            <w:pPr>
              <w:pStyle w:val="Frspaiere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Soluții</w:t>
            </w:r>
            <w:proofErr w:type="spellEnd"/>
          </w:p>
          <w:p w14:paraId="485FFBCF" w14:textId="298A806F" w:rsidR="00D83345" w:rsidRPr="00C04146" w:rsidRDefault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7" w:type="dxa"/>
          </w:tcPr>
          <w:p w14:paraId="254C0C18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5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7178AAAA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 1 – Soluții apoase utilizate în viața cotidiană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2 – Efecte termice la dizolvare în apă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3 – Concentrația molară a unei soluții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4 – Concentrația molară și pH-ul soluțiilor apoase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5 – Prepararea unor soluții apoase cu anumite concentrații procentuale și molare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6 – Evaluare sumativă</w:t>
            </w:r>
          </w:p>
        </w:tc>
      </w:tr>
      <w:tr w:rsidR="003F64FF" w:rsidRPr="00C04146" w14:paraId="620B5368" w14:textId="77777777">
        <w:trPr>
          <w:jc w:val="center"/>
        </w:trPr>
        <w:tc>
          <w:tcPr>
            <w:tcW w:w="2268" w:type="dxa"/>
          </w:tcPr>
          <w:p w14:paraId="39726B4F" w14:textId="77777777" w:rsidR="003F64FF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UI 6</w:t>
            </w:r>
          </w:p>
          <w:p w14:paraId="301F2C9A" w14:textId="3AB8B558" w:rsidR="00D83345" w:rsidRPr="00C04146" w:rsidRDefault="00D833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Starea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gazoasă</w:t>
            </w:r>
            <w:bookmarkStart w:id="0" w:name="_GoBack"/>
            <w:bookmarkEnd w:id="0"/>
          </w:p>
        </w:tc>
        <w:tc>
          <w:tcPr>
            <w:tcW w:w="1247" w:type="dxa"/>
          </w:tcPr>
          <w:p w14:paraId="36FECB24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 xml:space="preserve">3 + </w:t>
            </w: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67C3EA95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Lecția 1 – Caracterizarea stării gazoase; parametri de stare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2 – Ecuația de stare a gazului ideal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3 – Aplicații și calcule</w:t>
            </w:r>
            <w:r w:rsidRPr="00C04146">
              <w:rPr>
                <w:rFonts w:ascii="Times New Roman" w:hAnsi="Times New Roman" w:cs="Times New Roman"/>
                <w:sz w:val="24"/>
                <w:szCs w:val="24"/>
              </w:rPr>
              <w:br/>
              <w:t>Lecția 4 – Evaluare sumativă</w:t>
            </w:r>
          </w:p>
        </w:tc>
      </w:tr>
      <w:tr w:rsidR="003F64FF" w:rsidRPr="00C04146" w14:paraId="25F12DC7" w14:textId="77777777">
        <w:trPr>
          <w:jc w:val="center"/>
        </w:trPr>
        <w:tc>
          <w:tcPr>
            <w:tcW w:w="2268" w:type="dxa"/>
          </w:tcPr>
          <w:p w14:paraId="678BB198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Evaluare finală</w:t>
            </w:r>
          </w:p>
        </w:tc>
        <w:tc>
          <w:tcPr>
            <w:tcW w:w="1247" w:type="dxa"/>
          </w:tcPr>
          <w:p w14:paraId="7528F4E0" w14:textId="77777777" w:rsidR="003F64FF" w:rsidRPr="00C04146" w:rsidRDefault="00970F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color w:val="00B050"/>
                <w:sz w:val="24"/>
                <w:szCs w:val="24"/>
              </w:rPr>
              <w:t>1</w:t>
            </w:r>
          </w:p>
        </w:tc>
        <w:tc>
          <w:tcPr>
            <w:tcW w:w="6236" w:type="dxa"/>
          </w:tcPr>
          <w:p w14:paraId="3F471B5A" w14:textId="77777777" w:rsidR="003F64FF" w:rsidRPr="00C04146" w:rsidRDefault="00970F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04146">
              <w:rPr>
                <w:rFonts w:ascii="Times New Roman" w:hAnsi="Times New Roman" w:cs="Times New Roman"/>
                <w:sz w:val="24"/>
                <w:szCs w:val="24"/>
              </w:rPr>
              <w:t>Evaluare finală</w:t>
            </w:r>
          </w:p>
        </w:tc>
      </w:tr>
    </w:tbl>
    <w:p w14:paraId="3075FC38" w14:textId="437E4005" w:rsidR="00970F1D" w:rsidRDefault="00970F1D"/>
    <w:p w14:paraId="43016E0B" w14:textId="77777777" w:rsidR="00D83345" w:rsidRDefault="00D83345" w:rsidP="00D83345">
      <w:pPr>
        <w:pStyle w:val="Subsol"/>
      </w:pPr>
      <w:r>
        <w:t xml:space="preserve">* </w:t>
      </w:r>
      <w:proofErr w:type="spellStart"/>
      <w:r>
        <w:t>Cele</w:t>
      </w:r>
      <w:proofErr w:type="spellEnd"/>
      <w:r>
        <w:t xml:space="preserve"> 25% din </w:t>
      </w:r>
      <w:proofErr w:type="spellStart"/>
      <w:r>
        <w:t>numărul</w:t>
      </w:r>
      <w:proofErr w:type="spellEnd"/>
      <w:r>
        <w:t xml:space="preserve"> total de ore </w:t>
      </w:r>
      <w:proofErr w:type="spellStart"/>
      <w:r>
        <w:t>alocate</w:t>
      </w:r>
      <w:proofErr w:type="spellEnd"/>
      <w:r>
        <w:t xml:space="preserve"> </w:t>
      </w:r>
      <w:proofErr w:type="spellStart"/>
      <w:r>
        <w:t>disciplinei</w:t>
      </w:r>
      <w:proofErr w:type="spellEnd"/>
      <w:r>
        <w:t xml:space="preserve"> sunt ore la </w:t>
      </w:r>
      <w:proofErr w:type="spellStart"/>
      <w:r>
        <w:t>dispoziția</w:t>
      </w:r>
      <w:proofErr w:type="spellEnd"/>
      <w:r>
        <w:t xml:space="preserve"> </w:t>
      </w:r>
      <w:proofErr w:type="spellStart"/>
      <w:r>
        <w:t>profesorului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activități</w:t>
      </w:r>
      <w:proofErr w:type="spellEnd"/>
      <w:r>
        <w:t xml:space="preserve"> de </w:t>
      </w:r>
      <w:proofErr w:type="spellStart"/>
      <w:r>
        <w:t>consolidare</w:t>
      </w:r>
      <w:proofErr w:type="spellEnd"/>
      <w:r>
        <w:t xml:space="preserve">, </w:t>
      </w:r>
      <w:proofErr w:type="spellStart"/>
      <w:r>
        <w:t>aprofundare</w:t>
      </w:r>
      <w:proofErr w:type="spellEnd"/>
      <w:r>
        <w:t xml:space="preserve">, </w:t>
      </w:r>
      <w:proofErr w:type="spellStart"/>
      <w:r>
        <w:t>remediere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adaptare</w:t>
      </w:r>
      <w:proofErr w:type="spellEnd"/>
      <w:r>
        <w:t xml:space="preserve"> la </w:t>
      </w:r>
      <w:proofErr w:type="spellStart"/>
      <w:r>
        <w:t>nevoile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elevilor</w:t>
      </w:r>
      <w:proofErr w:type="spellEnd"/>
      <w:r>
        <w:t>.</w:t>
      </w:r>
    </w:p>
    <w:p w14:paraId="28E78160" w14:textId="77777777" w:rsidR="00D83345" w:rsidRDefault="00D83345" w:rsidP="00D83345">
      <w:pPr>
        <w:pStyle w:val="Subsol"/>
      </w:pPr>
      <w:r>
        <w:t xml:space="preserve"> *</w:t>
      </w:r>
      <w:proofErr w:type="spellStart"/>
      <w:r>
        <w:t>În</w:t>
      </w:r>
      <w:proofErr w:type="spellEnd"/>
      <w:r>
        <w:t xml:space="preserve"> </w:t>
      </w:r>
      <w:proofErr w:type="spellStart"/>
      <w:r>
        <w:t>planificare</w:t>
      </w:r>
      <w:proofErr w:type="spellEnd"/>
      <w:r>
        <w:t xml:space="preserve">, </w:t>
      </w:r>
      <w:proofErr w:type="spellStart"/>
      <w:r>
        <w:t>orele</w:t>
      </w:r>
      <w:proofErr w:type="spellEnd"/>
      <w:r>
        <w:t xml:space="preserve"> sunt indicate de </w:t>
      </w:r>
      <w:proofErr w:type="spellStart"/>
      <w:r>
        <w:t>exemplu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</w:t>
      </w:r>
      <w:r>
        <w:rPr>
          <w:highlight w:val="green"/>
        </w:rPr>
        <w:t>3</w:t>
      </w:r>
      <w:r>
        <w:t xml:space="preserve"> + </w:t>
      </w:r>
      <w:r>
        <w:rPr>
          <w:highlight w:val="yellow"/>
        </w:rPr>
        <w:t>2</w:t>
      </w:r>
      <w:r>
        <w:t xml:space="preserve">, al </w:t>
      </w:r>
      <w:proofErr w:type="spellStart"/>
      <w:r>
        <w:t>doilea</w:t>
      </w:r>
      <w:proofErr w:type="spellEnd"/>
      <w:r>
        <w:t xml:space="preserve"> </w:t>
      </w:r>
      <w:proofErr w:type="spellStart"/>
      <w:r>
        <w:t>termen</w:t>
      </w:r>
      <w:proofErr w:type="spellEnd"/>
      <w:r>
        <w:t xml:space="preserve"> </w:t>
      </w:r>
      <w:proofErr w:type="spellStart"/>
      <w:r>
        <w:t>reprezentând</w:t>
      </w:r>
      <w:proofErr w:type="spellEnd"/>
      <w:r>
        <w:t xml:space="preserve"> </w:t>
      </w:r>
      <w:proofErr w:type="spellStart"/>
      <w:r>
        <w:t>orele</w:t>
      </w:r>
      <w:proofErr w:type="spellEnd"/>
      <w:r>
        <w:t xml:space="preserve"> </w:t>
      </w:r>
      <w:proofErr w:type="spellStart"/>
      <w:r>
        <w:t>aflate</w:t>
      </w:r>
      <w:proofErr w:type="spellEnd"/>
      <w:r>
        <w:t xml:space="preserve"> la </w:t>
      </w:r>
      <w:proofErr w:type="spellStart"/>
      <w:r>
        <w:t>dispoziția</w:t>
      </w:r>
      <w:proofErr w:type="spellEnd"/>
      <w:r>
        <w:t xml:space="preserve"> </w:t>
      </w:r>
      <w:proofErr w:type="spellStart"/>
      <w:r>
        <w:t>profesorului</w:t>
      </w:r>
      <w:proofErr w:type="spellEnd"/>
      <w:r>
        <w:t xml:space="preserve">,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ponderii</w:t>
      </w:r>
      <w:proofErr w:type="spellEnd"/>
      <w:r>
        <w:t xml:space="preserve"> de 25% din </w:t>
      </w:r>
      <w:proofErr w:type="spellStart"/>
      <w:r>
        <w:t>timpul</w:t>
      </w:r>
      <w:proofErr w:type="spellEnd"/>
      <w:r>
        <w:t xml:space="preserve"> total </w:t>
      </w:r>
      <w:proofErr w:type="spellStart"/>
      <w:r>
        <w:t>alocat</w:t>
      </w:r>
      <w:proofErr w:type="spellEnd"/>
      <w:r>
        <w:t xml:space="preserve"> </w:t>
      </w:r>
      <w:proofErr w:type="spellStart"/>
      <w:r>
        <w:t>disciplinei</w:t>
      </w:r>
      <w:proofErr w:type="spellEnd"/>
      <w:r>
        <w:t>.</w:t>
      </w:r>
    </w:p>
    <w:p w14:paraId="5D6AC99F" w14:textId="77777777" w:rsidR="00D83345" w:rsidRDefault="00D83345"/>
    <w:sectPr w:rsidR="00D83345" w:rsidSect="00034616">
      <w:pgSz w:w="12240" w:h="15840"/>
      <w:pgMar w:top="964" w:right="907" w:bottom="96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Fira Sans">
    <w:altName w:val="Calibri"/>
    <w:charset w:val="00"/>
    <w:family w:val="swiss"/>
    <w:pitch w:val="variable"/>
    <w:sig w:usb0="600002FF" w:usb1="00000001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F64FF"/>
    <w:rsid w:val="006B405C"/>
    <w:rsid w:val="008E1831"/>
    <w:rsid w:val="00936E26"/>
    <w:rsid w:val="00970F1D"/>
    <w:rsid w:val="00AA1D8D"/>
    <w:rsid w:val="00B47730"/>
    <w:rsid w:val="00C04146"/>
    <w:rsid w:val="00CB0664"/>
    <w:rsid w:val="00D8334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EB7595"/>
  <w14:defaultImageDpi w14:val="300"/>
  <w15:docId w15:val="{8BD1D878-550F-487A-8930-725184176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qFormat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92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91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9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94E96DB-C557-480E-B3B7-C2D5E34D37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454</Words>
  <Characters>2639</Characters>
  <Application>Microsoft Office Word</Application>
  <DocSecurity>0</DocSecurity>
  <Lines>21</Lines>
  <Paragraphs>6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3087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liceu</cp:lastModifiedBy>
  <cp:revision>2</cp:revision>
  <dcterms:created xsi:type="dcterms:W3CDTF">2026-08-27T05:38:00Z</dcterms:created>
  <dcterms:modified xsi:type="dcterms:W3CDTF">2026-08-27T05:38:00Z</dcterms:modified>
  <cp:category/>
</cp:coreProperties>
</file>