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27548" w14:textId="55E537FA" w:rsidR="00A42741" w:rsidRPr="00971ADE" w:rsidRDefault="00A42741" w:rsidP="00971AD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971ADE">
        <w:rPr>
          <w:rFonts w:ascii="Times New Roman" w:hAnsi="Times New Roman" w:cs="Times New Roman"/>
          <w:b/>
          <w:sz w:val="24"/>
          <w:szCs w:val="24"/>
        </w:rPr>
        <w:t xml:space="preserve">           Nr. înregistrare: </w:t>
      </w:r>
      <w:r w:rsidRPr="00A42741">
        <w:t xml:space="preserve">                                                                                                                                                                  </w:t>
      </w:r>
      <w:r w:rsidRPr="00971ADE">
        <w:rPr>
          <w:rFonts w:ascii="Times New Roman" w:hAnsi="Times New Roman" w:cs="Times New Roman"/>
          <w:sz w:val="24"/>
          <w:szCs w:val="24"/>
        </w:rPr>
        <w:t>Avizat</w:t>
      </w:r>
    </w:p>
    <w:p w14:paraId="67FA3F25" w14:textId="5DF0436E" w:rsidR="00A42741" w:rsidRPr="00971ADE" w:rsidRDefault="00A42741" w:rsidP="00971ADE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971A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Director,</w:t>
      </w:r>
    </w:p>
    <w:p w14:paraId="1F1F17BD" w14:textId="77777777" w:rsidR="00AB5766" w:rsidRPr="009255E4" w:rsidRDefault="00AB5766" w:rsidP="00AB57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Unitatea de învățământ: </w:t>
      </w:r>
    </w:p>
    <w:p w14:paraId="52DBDDD5" w14:textId="74317A2C" w:rsidR="00ED03BB" w:rsidRPr="009255E4" w:rsidRDefault="007F3CEC" w:rsidP="004808A2">
      <w:pPr>
        <w:tabs>
          <w:tab w:val="right" w:pos="145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Nume</w:t>
      </w:r>
      <w:r w:rsidR="004808A2"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le și 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prenume</w:t>
      </w:r>
      <w:r w:rsidR="004808A2" w:rsidRPr="009255E4">
        <w:rPr>
          <w:rFonts w:ascii="Times New Roman" w:eastAsia="Times New Roman" w:hAnsi="Times New Roman" w:cs="Times New Roman"/>
          <w:b/>
          <w:sz w:val="24"/>
          <w:szCs w:val="24"/>
        </w:rPr>
        <w:t>le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cadru</w:t>
      </w:r>
      <w:r w:rsidR="004808A2" w:rsidRPr="009255E4">
        <w:rPr>
          <w:rFonts w:ascii="Times New Roman" w:eastAsia="Times New Roman" w:hAnsi="Times New Roman" w:cs="Times New Roman"/>
          <w:b/>
          <w:sz w:val="24"/>
          <w:szCs w:val="24"/>
        </w:rPr>
        <w:t>lui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didactic: </w:t>
      </w:r>
    </w:p>
    <w:p w14:paraId="5487A3BA" w14:textId="70BAC169" w:rsidR="00ED03BB" w:rsidRDefault="007F3C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Disciplina de studiu:</w:t>
      </w:r>
      <w:r w:rsidR="000A65C2"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CHIMIE</w:t>
      </w:r>
    </w:p>
    <w:p w14:paraId="18E4B06D" w14:textId="77777777" w:rsidR="00AB5766" w:rsidRPr="009255E4" w:rsidRDefault="00AB5766" w:rsidP="00AB57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An școlar: 2026-2027</w:t>
      </w:r>
    </w:p>
    <w:p w14:paraId="479ACE2F" w14:textId="77777777" w:rsidR="00AB5766" w:rsidRPr="009255E4" w:rsidRDefault="00AB57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A0F4FA" w14:textId="77777777" w:rsidR="00ED03BB" w:rsidRPr="009255E4" w:rsidRDefault="00ED03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E315EE" w14:textId="77777777" w:rsidR="00ED03BB" w:rsidRPr="009255E4" w:rsidRDefault="007F3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PLANIFICARE CALENDARISTICĂ  </w:t>
      </w:r>
    </w:p>
    <w:p w14:paraId="59CD0FB8" w14:textId="77777777" w:rsidR="00ED03BB" w:rsidRPr="009255E4" w:rsidRDefault="00ED03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2E0EDD" w14:textId="77777777" w:rsidR="00A42741" w:rsidRDefault="007D1DA1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Clasa</w:t>
      </w:r>
      <w:r w:rsidR="005D3E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a IX-a </w:t>
      </w:r>
    </w:p>
    <w:p w14:paraId="00EFE3B6" w14:textId="792C5365" w:rsidR="00ED03BB" w:rsidRDefault="00A42741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oră/săptămână</w:t>
      </w:r>
      <w:r w:rsidR="001B387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1DA1" w:rsidRPr="009255E4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AB5766">
        <w:rPr>
          <w:rFonts w:ascii="Times New Roman" w:eastAsia="Times New Roman" w:hAnsi="Times New Roman" w:cs="Times New Roman"/>
          <w:b/>
          <w:sz w:val="24"/>
          <w:szCs w:val="24"/>
        </w:rPr>
        <w:t>runchi comun (TC)</w:t>
      </w:r>
      <w:r w:rsidR="00D641A4">
        <w:rPr>
          <w:rFonts w:ascii="Times New Roman" w:eastAsia="Times New Roman" w:hAnsi="Times New Roman" w:cs="Times New Roman"/>
          <w:b/>
          <w:sz w:val="24"/>
          <w:szCs w:val="24"/>
        </w:rPr>
        <w:t>: filiera teoretică-profil umanist; filiera tehnologică; filiera vocațională, toate profilurile, toate specializările</w:t>
      </w:r>
    </w:p>
    <w:p w14:paraId="7B1B28A2" w14:textId="77777777" w:rsidR="00D641A4" w:rsidRDefault="00D641A4" w:rsidP="00D641A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7E27E8" w14:textId="3F8040BC" w:rsidR="00AB5766" w:rsidRPr="00AB5766" w:rsidRDefault="00D641A4" w:rsidP="00D641A4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sz w:val="24"/>
          <w:szCs w:val="24"/>
        </w:rPr>
        <w:t xml:space="preserve">Conform programei școlare aprobate prin Ordinul Ministrului Educației și Cercetării cu </w:t>
      </w:r>
      <w:r w:rsidRPr="009255E4">
        <w:rPr>
          <w:rFonts w:ascii="Times New Roman" w:hAnsi="Times New Roman" w:cs="Times New Roman"/>
          <w:iCs/>
          <w:sz w:val="24"/>
          <w:szCs w:val="24"/>
        </w:rPr>
        <w:t xml:space="preserve">nr. 4350/2025, TC/TC+CS/CS, pentru filierele, profilurile și specializările/calificările din învățământul liceal, </w:t>
      </w:r>
      <w:r w:rsidRPr="009255E4">
        <w:rPr>
          <w:rFonts w:ascii="Times New Roman" w:hAnsi="Times New Roman" w:cs="Times New Roman"/>
          <w:sz w:val="24"/>
          <w:szCs w:val="24"/>
        </w:rPr>
        <w:t xml:space="preserve"> întocmită în conformitate cu </w:t>
      </w:r>
      <w:r w:rsidRPr="009255E4">
        <w:rPr>
          <w:rFonts w:ascii="Times New Roman" w:hAnsi="Times New Roman" w:cs="Times New Roman"/>
          <w:color w:val="212121"/>
          <w:sz w:val="24"/>
          <w:szCs w:val="24"/>
        </w:rPr>
        <w:t xml:space="preserve">structura anului școlar prevăzută </w:t>
      </w:r>
      <w:r w:rsidRPr="00E677F8">
        <w:rPr>
          <w:rFonts w:ascii="Times New Roman" w:hAnsi="Times New Roman" w:cs="Times New Roman"/>
          <w:bCs/>
          <w:color w:val="212121"/>
          <w:sz w:val="24"/>
          <w:szCs w:val="24"/>
        </w:rPr>
        <w:t>în OMEC</w:t>
      </w:r>
      <w:r w:rsidRPr="009255E4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9255E4">
        <w:rPr>
          <w:rFonts w:ascii="Times New Roman" w:hAnsi="Times New Roman" w:cs="Times New Roman"/>
          <w:sz w:val="24"/>
          <w:szCs w:val="24"/>
        </w:rPr>
        <w:t>nr. 3.194/2026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24941D" w14:textId="77777777" w:rsidR="00D641A4" w:rsidRPr="009255E4" w:rsidRDefault="00D641A4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E6CBDA" w14:textId="61DCD3CF" w:rsidR="00DC6917" w:rsidRPr="009255E4" w:rsidRDefault="00DC6917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9540F5" w:rsidRPr="009255E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săptămâni = 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  <w:t>2</w:t>
      </w:r>
      <w:r w:rsidR="009540F5" w:rsidRPr="009255E4"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  <w:t>5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  <w:t>h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+ 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9h la decizia prof</w:t>
      </w:r>
      <w:r w:rsidR="005B43BF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*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+ 1h </w:t>
      </w:r>
      <w:r w:rsidR="00526430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ăpt</w:t>
      </w:r>
      <w:r w:rsidR="00526430">
        <w:rPr>
          <w:rFonts w:ascii="Times New Roman" w:eastAsia="Times New Roman" w:hAnsi="Times New Roman" w:cs="Times New Roman"/>
          <w:b/>
          <w:sz w:val="24"/>
          <w:szCs w:val="24"/>
        </w:rPr>
        <w:t>ămâna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72706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erde + 1h </w:t>
      </w:r>
      <w:r w:rsidR="00F72706">
        <w:rPr>
          <w:rFonts w:ascii="Times New Roman" w:eastAsia="Times New Roman" w:hAnsi="Times New Roman" w:cs="Times New Roman"/>
          <w:b/>
          <w:sz w:val="24"/>
          <w:szCs w:val="24"/>
        </w:rPr>
        <w:t>Școala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72706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9255E4">
        <w:rPr>
          <w:rFonts w:ascii="Times New Roman" w:eastAsia="Times New Roman" w:hAnsi="Times New Roman" w:cs="Times New Roman"/>
          <w:b/>
          <w:sz w:val="24"/>
          <w:szCs w:val="24"/>
        </w:rPr>
        <w:t>ltfel</w:t>
      </w:r>
    </w:p>
    <w:p w14:paraId="64D31BC8" w14:textId="77777777" w:rsidR="00ED03BB" w:rsidRPr="009255E4" w:rsidRDefault="00ED03BB" w:rsidP="006C0B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2611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59"/>
        <w:gridCol w:w="4536"/>
        <w:gridCol w:w="1276"/>
        <w:gridCol w:w="1418"/>
        <w:gridCol w:w="1412"/>
      </w:tblGrid>
      <w:tr w:rsidR="00ED03BB" w:rsidRPr="009255E4" w14:paraId="3988D033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1DDB205" w14:textId="77777777" w:rsidR="00ED03BB" w:rsidRPr="009255E4" w:rsidRDefault="007F3CEC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UÎ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1032A42" w14:textId="057C9C73" w:rsidR="00ED03BB" w:rsidRPr="009255E4" w:rsidRDefault="007F3CEC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r w:rsidR="006E7ED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178E18B" w14:textId="1A487A2E" w:rsidR="00ED03BB" w:rsidRPr="009255E4" w:rsidRDefault="006E7ED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</w:t>
            </w:r>
            <w:r w:rsidR="007F3CEC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specifice </w:t>
            </w:r>
          </w:p>
          <w:p w14:paraId="2D82A4AF" w14:textId="53B938E6" w:rsidR="00EE193B" w:rsidRPr="009255E4" w:rsidRDefault="007F3CEC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vizate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7F49CDA" w14:textId="54B4D1ED" w:rsidR="00ED03BB" w:rsidRPr="009255E4" w:rsidRDefault="006E7ED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</w:t>
            </w:r>
            <w:r w:rsidR="007F3CEC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asociate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E32116A" w14:textId="77777777" w:rsidR="00ED03BB" w:rsidRPr="009255E4" w:rsidRDefault="007F3CEC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alocate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1D2EE84" w14:textId="77777777" w:rsidR="00ED03BB" w:rsidRPr="009255E4" w:rsidRDefault="007F3CEC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Săptămâna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7A160348" w14:textId="24245510" w:rsidR="00ED03BB" w:rsidRPr="009255E4" w:rsidRDefault="006E7ED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0B47A2" w:rsidRPr="009255E4" w14:paraId="29E3ED11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F4EFA02" w14:textId="5551DE9C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9F7D1" w14:textId="4C61B2D3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Clasificarea reacțiilor chimice în chimia anorganică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4E5A3" w14:textId="4F5A3C73" w:rsidR="000B47A2" w:rsidRPr="009255E4" w:rsidRDefault="007A3215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1.1, 2.1, 3.1, 4.1, 5.1, 6.1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6D02CD" w14:textId="6B7836AC" w:rsidR="00896251" w:rsidRPr="009255E4" w:rsidRDefault="00896251" w:rsidP="009255E4">
            <w:pPr>
              <w:pStyle w:val="Frspaiere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Reacții fără/cu modificarea numărului de oxidare </w:t>
            </w:r>
          </w:p>
          <w:p w14:paraId="2211724D" w14:textId="77777777" w:rsidR="00896251" w:rsidRPr="009255E4" w:rsidRDefault="00896251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Număr de oxidare </w:t>
            </w:r>
          </w:p>
          <w:p w14:paraId="125AC92B" w14:textId="77777777" w:rsidR="00896251" w:rsidRPr="009255E4" w:rsidRDefault="00896251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Reguli de determinare a numărului de oxidare </w:t>
            </w:r>
          </w:p>
          <w:p w14:paraId="3FE43E41" w14:textId="77777777" w:rsidR="00896251" w:rsidRPr="009255E4" w:rsidRDefault="00896251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Reacții exoterme și reacții endoterme </w:t>
            </w:r>
          </w:p>
          <w:p w14:paraId="32350FF7" w14:textId="77777777" w:rsidR="00896251" w:rsidRPr="009255E4" w:rsidRDefault="00896251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Reacții lente, reacții rapide; catalizatori </w:t>
            </w:r>
          </w:p>
          <w:p w14:paraId="6A9CB239" w14:textId="1BF397FC" w:rsidR="00896251" w:rsidRPr="009255E4" w:rsidRDefault="00896251" w:rsidP="009255E4">
            <w:pPr>
              <w:pStyle w:val="Frspaiere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Reacții ireversibile, reacții reversibile </w:t>
            </w:r>
          </w:p>
          <w:p w14:paraId="62EAA0D0" w14:textId="30CB24C5" w:rsidR="000B47A2" w:rsidRPr="009255E4" w:rsidRDefault="000B47A2" w:rsidP="009255E4">
            <w:pPr>
              <w:pStyle w:val="Frspaiere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83C7A" w14:textId="2B37E69F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5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+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AB141" w14:textId="652BEFA9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Modulul I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6h</w:t>
            </w:r>
          </w:p>
          <w:p w14:paraId="48A50A42" w14:textId="39905234" w:rsidR="000B47A2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S2-S7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8F31A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Modulul I</w:t>
            </w:r>
          </w:p>
          <w:p w14:paraId="7E875C11" w14:textId="5077022B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="006E7ED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săptămâni</w:t>
            </w:r>
          </w:p>
        </w:tc>
      </w:tr>
      <w:tr w:rsidR="000B47A2" w:rsidRPr="009255E4" w14:paraId="7FF87C49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96B0D1B" w14:textId="6948490C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E28A31" w14:textId="71176BC9" w:rsidR="000B47A2" w:rsidRPr="009255E4" w:rsidRDefault="000B47A2" w:rsidP="009255E4">
            <w:pPr>
              <w:pStyle w:val="Frspaier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Reacții cu modificarea numărului de oxidare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C5B49" w14:textId="1852D348" w:rsidR="000B47A2" w:rsidRPr="009255E4" w:rsidRDefault="007A3215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1.2, 2.2, 3.2, 4.2, 5.2, 6.2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669B7" w14:textId="77777777" w:rsidR="000876C3" w:rsidRPr="009255E4" w:rsidRDefault="000876C3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Oxidare, reducere </w:t>
            </w:r>
          </w:p>
          <w:p w14:paraId="63A6BF0F" w14:textId="296FD4B3" w:rsidR="000B47A2" w:rsidRPr="009255E4" w:rsidRDefault="000876C3" w:rsidP="009255E4">
            <w:pPr>
              <w:pStyle w:val="Frspaiere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Aplicații: pile electrice (pila </w:t>
            </w:r>
            <w:proofErr w:type="spellStart"/>
            <w:r w:rsidRPr="009255E4">
              <w:rPr>
                <w:rFonts w:ascii="Times New Roman" w:hAnsi="Times New Roman" w:cs="Times New Roman"/>
                <w:sz w:val="24"/>
                <w:szCs w:val="24"/>
              </w:rPr>
              <w:t>Daniell</w:t>
            </w:r>
            <w:proofErr w:type="spellEnd"/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, acumulatorul cu plumb, bateria litiu-ion) – construcție și ecuația reacției globale; reprezentarea convențională a pilei </w:t>
            </w:r>
            <w:proofErr w:type="spellStart"/>
            <w:r w:rsidRPr="009255E4">
              <w:rPr>
                <w:rFonts w:ascii="Times New Roman" w:hAnsi="Times New Roman" w:cs="Times New Roman"/>
                <w:sz w:val="24"/>
                <w:szCs w:val="24"/>
              </w:rPr>
              <w:t>Daniell</w:t>
            </w:r>
            <w:proofErr w:type="spellEnd"/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97ACE" w14:textId="2FA6ECE5" w:rsidR="000B47A2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3</w:t>
            </w:r>
            <w:r w:rsidR="00A96E16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</w:p>
          <w:p w14:paraId="0EFC7D7E" w14:textId="3DE23E3F" w:rsidR="003F053E" w:rsidRPr="009255E4" w:rsidRDefault="003F053E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3E9BF" w14:textId="653A5EC4" w:rsidR="00995B5A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Modul</w:t>
            </w:r>
            <w:r w:rsidR="009D3179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  <w:r w:rsidR="009D3179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4h</w:t>
            </w:r>
          </w:p>
          <w:p w14:paraId="0766F27D" w14:textId="3207F54A" w:rsidR="000B47A2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S8—S11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3E12" w14:textId="77777777" w:rsidR="000B47A2" w:rsidRPr="009255E4" w:rsidRDefault="00995B5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II</w:t>
            </w:r>
          </w:p>
          <w:p w14:paraId="342905D2" w14:textId="77777777" w:rsidR="00E31A9F" w:rsidRPr="009255E4" w:rsidRDefault="00413031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995B5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95B5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săpt</w:t>
            </w:r>
            <w:proofErr w:type="spellEnd"/>
          </w:p>
          <w:p w14:paraId="5B11E4FA" w14:textId="1BB8B198" w:rsidR="00E31A9F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3179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9D3179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1h</w:t>
            </w:r>
            <w:r w:rsidR="009D3179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2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Școala</w:t>
            </w:r>
          </w:p>
          <w:p w14:paraId="1371633B" w14:textId="588A34EB" w:rsidR="009D3179" w:rsidRPr="009255E4" w:rsidRDefault="009D3179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Altfel)</w:t>
            </w:r>
          </w:p>
        </w:tc>
      </w:tr>
      <w:tr w:rsidR="00653DE0" w:rsidRPr="009255E4" w14:paraId="38368145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45845DF" w14:textId="2C3CE329" w:rsidR="00653DE0" w:rsidRPr="009255E4" w:rsidRDefault="00653DE0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A377D" w14:textId="414F9C19" w:rsidR="00653DE0" w:rsidRPr="009255E4" w:rsidRDefault="00653DE0" w:rsidP="009255E4">
            <w:pPr>
              <w:pStyle w:val="Frspaier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Învelișul de electroni al atomului.</w:t>
            </w:r>
          </w:p>
          <w:p w14:paraId="597D515B" w14:textId="4146DE72" w:rsidR="00653DE0" w:rsidRPr="009255E4" w:rsidRDefault="00653DE0" w:rsidP="009255E4">
            <w:pPr>
              <w:pStyle w:val="Frspaier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Caracter metalic. Caracter nemetalic.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6E5A1" w14:textId="12AC9278" w:rsidR="00653DE0" w:rsidRPr="009255E4" w:rsidRDefault="007A3215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1.3, 2.3, 3.3, 4,3, 5.3, 6.3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5143E" w14:textId="60F556D2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Configurația electronică pe straturi a primelor 20 de elemente chimice din Tabelul periodic. </w:t>
            </w:r>
          </w:p>
          <w:p w14:paraId="5CC667D6" w14:textId="4D831C09" w:rsidR="000A65C2" w:rsidRPr="009255E4" w:rsidRDefault="00AD1916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>Corelații</w:t>
            </w:r>
            <w:r w:rsidR="000A65C2"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 între configurația electronică a primelor 20 de elemente chimice și poziția acestora în Tabelul periodic. </w:t>
            </w:r>
          </w:p>
          <w:p w14:paraId="428A6A5D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Caracter metalic; variația caracterului metalic în perioadă (sodiu, magneziu, aluminiu) </w:t>
            </w:r>
          </w:p>
          <w:p w14:paraId="18C4159A" w14:textId="07190AC3" w:rsidR="00653DE0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Caracter nemetalic; variația caracterului nemetalic în grupă și perioadă (pentru clor, brom, iod și pentru azot, oxigen, fluor)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D6CB1" w14:textId="31E369BB" w:rsidR="00653DE0" w:rsidRPr="009255E4" w:rsidRDefault="005D123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5</w:t>
            </w:r>
            <w:r w:rsidR="00653DE0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+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71400" w14:textId="5343127C" w:rsidR="00653DE0" w:rsidRPr="009255E4" w:rsidRDefault="00653DE0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II -</w:t>
            </w:r>
            <w:r w:rsidR="0034132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2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h</w:t>
            </w:r>
          </w:p>
          <w:p w14:paraId="2E9E0792" w14:textId="44D530B9" w:rsidR="00B81866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S13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  <w:p w14:paraId="41BB0811" w14:textId="614B83F8" w:rsidR="00E31A9F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 III-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4 h</w:t>
            </w:r>
          </w:p>
          <w:p w14:paraId="27BFA189" w14:textId="6C5C1A8A" w:rsidR="00B81866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S15-S18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8BE3C" w14:textId="77777777" w:rsidR="00653DE0" w:rsidRPr="009255E4" w:rsidRDefault="00653DE0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III</w:t>
            </w:r>
          </w:p>
          <w:p w14:paraId="29D63C07" w14:textId="6AA36011" w:rsidR="00653DE0" w:rsidRPr="009255E4" w:rsidRDefault="00CE26C9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653DE0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53DE0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306D1E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ă</w:t>
            </w:r>
            <w:r w:rsidR="00653DE0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pt</w:t>
            </w:r>
            <w:proofErr w:type="spellEnd"/>
          </w:p>
          <w:p w14:paraId="7DA4D96F" w14:textId="69CB3558" w:rsidR="005D123A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 xml:space="preserve">(1h </w:t>
            </w:r>
            <w:r w:rsidR="005D123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S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ăptămâna</w:t>
            </w:r>
            <w:r w:rsidR="005D123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 xml:space="preserve"> </w:t>
            </w:r>
            <w:r w:rsidR="00F7270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V</w:t>
            </w:r>
            <w:r w:rsidR="005D123A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 xml:space="preserve">erde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)</w:t>
            </w:r>
          </w:p>
        </w:tc>
      </w:tr>
      <w:tr w:rsidR="000B47A2" w:rsidRPr="009255E4" w14:paraId="5A1361E5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D4793FC" w14:textId="7F54B686" w:rsidR="000B47A2" w:rsidRPr="009255E4" w:rsidRDefault="00653DE0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A96E16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120BE" w14:textId="0A4154E8" w:rsidR="00653DE0" w:rsidRPr="009255E4" w:rsidRDefault="00113684" w:rsidP="009255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Legături chimice</w:t>
            </w:r>
          </w:p>
          <w:p w14:paraId="1E051206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4419" w14:textId="215A9FC2" w:rsidR="000B47A2" w:rsidRPr="009255E4" w:rsidRDefault="007A3215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1.4, 2.4, 3.4, 4.4, 5.4, 6.4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A2F80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Legătura ionică </w:t>
            </w:r>
          </w:p>
          <w:p w14:paraId="4EED2D52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Compuși ionici – formarea compușilor: fluorură de sodiu, fluorură de calciu, clorură de sodiu, oxid de sodiu, oxid de calciu </w:t>
            </w:r>
          </w:p>
          <w:p w14:paraId="7BF08B3C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Cristalul de clorură de sodiu – caracterizare </w:t>
            </w:r>
          </w:p>
          <w:p w14:paraId="561A84F1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Proprietăți fizice ale clorurii de sodiu: stare de agregare, temperatură de topire, conductibilitate electrică, comportare la lovire </w:t>
            </w:r>
          </w:p>
          <w:p w14:paraId="526AED0A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Legătura covalentă </w:t>
            </w:r>
          </w:p>
          <w:p w14:paraId="6B146A27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Molecule de hidrogen, de clor și de azot </w:t>
            </w:r>
          </w:p>
          <w:p w14:paraId="36EE5DB5" w14:textId="383D7A91" w:rsidR="00653DE0" w:rsidRPr="009255E4" w:rsidRDefault="000A65C2" w:rsidP="009255E4">
            <w:pPr>
              <w:pStyle w:val="Frspaiere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Molecule de acid clorhidric, de apă, de amoniac, de metan și de dioxid de carbon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A7257" w14:textId="39128C99" w:rsidR="000B47A2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3</w:t>
            </w:r>
            <w:r w:rsidR="00653DE0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+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2</w:t>
            </w:r>
          </w:p>
          <w:p w14:paraId="718DAE6F" w14:textId="1CFCC867" w:rsidR="003F053E" w:rsidRPr="009255E4" w:rsidRDefault="003F053E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2DFDF" w14:textId="2FEA924F" w:rsidR="0034132A" w:rsidRPr="009255E4" w:rsidRDefault="0034132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III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2h</w:t>
            </w:r>
          </w:p>
          <w:p w14:paraId="35909CFF" w14:textId="2CBA4362" w:rsidR="00B81866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20,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  <w:p w14:paraId="00B7D727" w14:textId="33167595" w:rsidR="00E31A9F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IV-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3h</w:t>
            </w:r>
          </w:p>
          <w:p w14:paraId="6369D5AD" w14:textId="3ECD257D" w:rsidR="00B81866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S22-S24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374D" w14:textId="77777777" w:rsidR="00113684" w:rsidRPr="009255E4" w:rsidRDefault="00113684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IV</w:t>
            </w:r>
          </w:p>
          <w:p w14:paraId="6E3749B4" w14:textId="32E57956" w:rsidR="000B47A2" w:rsidRPr="009255E4" w:rsidRDefault="00113684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 </w:t>
            </w:r>
            <w:proofErr w:type="spellStart"/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săpt</w:t>
            </w:r>
            <w:proofErr w:type="spellEnd"/>
          </w:p>
        </w:tc>
      </w:tr>
      <w:tr w:rsidR="000B47A2" w:rsidRPr="009255E4" w14:paraId="00D331B2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1A32D06" w14:textId="3E517A85" w:rsidR="000B47A2" w:rsidRPr="009255E4" w:rsidRDefault="00653DE0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74511" w14:textId="7E0D345E" w:rsidR="00113684" w:rsidRPr="009255E4" w:rsidRDefault="00113684" w:rsidP="009255E4">
            <w:pPr>
              <w:pStyle w:val="Frspaier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Soluții</w:t>
            </w:r>
          </w:p>
          <w:p w14:paraId="6C02E71D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93C9F" w14:textId="002C7A77" w:rsidR="000B47A2" w:rsidRPr="009255E4" w:rsidRDefault="007A3215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1.5, 2.5, 3.5, 4.5, 5.5, 6.5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D8806" w14:textId="60F6616D" w:rsidR="000A65C2" w:rsidRPr="009255E4" w:rsidRDefault="000A65C2" w:rsidP="009255E4">
            <w:pPr>
              <w:pStyle w:val="Frspaiere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Soluții apoase utilizate în viața cotidiană </w:t>
            </w:r>
          </w:p>
          <w:p w14:paraId="7E482312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Efecte termice la dizolvare în apă </w:t>
            </w:r>
          </w:p>
          <w:p w14:paraId="30766206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Concentrația molară a unei soluții </w:t>
            </w:r>
          </w:p>
          <w:p w14:paraId="4E477328" w14:textId="73647797" w:rsidR="00113684" w:rsidRPr="009255E4" w:rsidRDefault="000A65C2" w:rsidP="009255E4">
            <w:pPr>
              <w:pStyle w:val="Frspaiere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Prepararea unor </w:t>
            </w:r>
            <w:r w:rsidR="00AD1916" w:rsidRPr="009255E4">
              <w:rPr>
                <w:rFonts w:ascii="Times New Roman" w:hAnsi="Times New Roman" w:cs="Times New Roman"/>
                <w:sz w:val="24"/>
                <w:szCs w:val="24"/>
              </w:rPr>
              <w:t>soluții</w:t>
            </w: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 apoase cu anumite </w:t>
            </w:r>
            <w:r w:rsidR="00AD1916" w:rsidRPr="009255E4">
              <w:rPr>
                <w:rFonts w:ascii="Times New Roman" w:hAnsi="Times New Roman" w:cs="Times New Roman"/>
                <w:sz w:val="24"/>
                <w:szCs w:val="24"/>
              </w:rPr>
              <w:t>concentrații</w:t>
            </w: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 procentuale </w:t>
            </w:r>
            <w:r w:rsidR="00AD1916" w:rsidRPr="009255E4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 molare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9A5BE" w14:textId="3D059594" w:rsidR="00113684" w:rsidRPr="009255E4" w:rsidRDefault="0034132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>5</w:t>
            </w:r>
            <w:r w:rsidR="00113684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+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5F510" w14:textId="4A9C2547" w:rsidR="00113684" w:rsidRPr="009255E4" w:rsidRDefault="00113684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IV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E31A9F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4h</w:t>
            </w:r>
          </w:p>
          <w:p w14:paraId="36B5002B" w14:textId="50695C17" w:rsidR="000B47A2" w:rsidRPr="009255E4" w:rsidRDefault="00B81866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25-S 28</w:t>
            </w:r>
          </w:p>
          <w:p w14:paraId="6D0F4F43" w14:textId="7FA992CB" w:rsidR="00E31A9F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V-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  <w:t>2h</w:t>
            </w:r>
          </w:p>
          <w:p w14:paraId="40F82631" w14:textId="35A09A7A" w:rsidR="00B81866" w:rsidRPr="009255E4" w:rsidRDefault="00E31A9F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81866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 29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B81866"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3A42" w14:textId="77777777" w:rsidR="00113684" w:rsidRPr="009255E4" w:rsidRDefault="00113684" w:rsidP="009255E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 V</w:t>
            </w:r>
          </w:p>
          <w:p w14:paraId="0ADDFA2C" w14:textId="2F5BE09A" w:rsidR="000B47A2" w:rsidRPr="009255E4" w:rsidRDefault="00113684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proofErr w:type="spellStart"/>
            <w:r w:rsidRPr="009255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săpt</w:t>
            </w:r>
            <w:proofErr w:type="spellEnd"/>
          </w:p>
        </w:tc>
      </w:tr>
      <w:tr w:rsidR="000B47A2" w:rsidRPr="009255E4" w14:paraId="6F7B0F1E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82FAFD9" w14:textId="61F31A36" w:rsidR="000B47A2" w:rsidRPr="009255E4" w:rsidRDefault="00113684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9E874" w14:textId="79A446B8" w:rsidR="000B47A2" w:rsidRPr="009255E4" w:rsidRDefault="00113684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Starea gazoasă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79511" w14:textId="685BDE60" w:rsidR="000B47A2" w:rsidRPr="009255E4" w:rsidRDefault="007A3215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1.6, 2.6, 3.6, 4.6, 5.6, 6.6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92FB67" w14:textId="77777777" w:rsidR="000A65C2" w:rsidRPr="009255E4" w:rsidRDefault="000A65C2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Caracterizarea stării gazoase; parametri de stare </w:t>
            </w:r>
          </w:p>
          <w:p w14:paraId="0405B205" w14:textId="243FCF08" w:rsidR="000A65C2" w:rsidRPr="009255E4" w:rsidRDefault="000A65C2" w:rsidP="009255E4">
            <w:pPr>
              <w:pStyle w:val="Frspaiere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sz w:val="24"/>
                <w:szCs w:val="24"/>
              </w:rPr>
              <w:t xml:space="preserve">Ecuația de stare a gazului ideal; calcule </w:t>
            </w:r>
          </w:p>
          <w:p w14:paraId="147E685F" w14:textId="7202C155" w:rsidR="00113684" w:rsidRPr="009255E4" w:rsidRDefault="00113684" w:rsidP="009255E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6CB05" w14:textId="0F38CA72" w:rsidR="000B47A2" w:rsidRPr="009255E4" w:rsidRDefault="0034132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</w:rPr>
              <w:t xml:space="preserve">3 + </w:t>
            </w: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755BB" w14:textId="349E125A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FBE0CB" w14:textId="77777777" w:rsidR="00E31A9F" w:rsidRPr="009255E4" w:rsidRDefault="00A66C39" w:rsidP="009255E4">
            <w:pPr>
              <w:pStyle w:val="Frspaier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M V</w:t>
            </w:r>
            <w:r w:rsidR="00E31A9F"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31A9F" w:rsidRPr="009255E4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4h</w:t>
            </w:r>
          </w:p>
          <w:p w14:paraId="2F32E721" w14:textId="43D4EFAF" w:rsidR="00B81866" w:rsidRPr="009255E4" w:rsidRDefault="00B81866" w:rsidP="009255E4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5E4">
              <w:rPr>
                <w:rFonts w:ascii="Times New Roman" w:hAnsi="Times New Roman" w:cs="Times New Roman"/>
                <w:b/>
                <w:sz w:val="24"/>
                <w:szCs w:val="24"/>
              </w:rPr>
              <w:t>S31-S34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DBBF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7A2" w:rsidRPr="009255E4" w14:paraId="6F7B0F1E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>
            <w:r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r>
              <w:t>Consolidare, evaluare și autoevaluare finală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r>
              <w:t>Competențele specifice vizate pe parcursul anului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r>
              <w:t>Reflecție asupra progresului în învățare. Sistematizarea și consolidarea achizițiilor dobândite pe parcursul anului școlar.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r>
              <w:t>M V-1h</w:t>
              <w:br/>
              <w:t>S36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r>
              <w:t>M V</w:t>
              <w:br/>
              <w:t>8 săpt</w:t>
            </w:r>
          </w:p>
        </w:tc>
      </w:tr>
      <w:tr w:rsidR="000B47A2" w:rsidRPr="009255E4" w14:paraId="7F82D856" w14:textId="77777777" w:rsidTr="00E31A9F">
        <w:trPr>
          <w:trHeight w:val="96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311F69B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32E9E95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E8680C8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90783E0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>
            <w:r>
              <w:t>25+7+1+ 1 (2h recapi-tulare inițială si finală)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B856B47" w14:textId="77777777" w:rsidR="000B47A2" w:rsidRPr="009255E4" w:rsidRDefault="000B47A2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27D494" w14:textId="77777777" w:rsidR="00995B5A" w:rsidRPr="009255E4" w:rsidRDefault="00995B5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160244" w14:textId="77777777" w:rsidR="000B47A2" w:rsidRPr="009255E4" w:rsidRDefault="00995B5A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2h rec </w:t>
            </w:r>
          </w:p>
          <w:p w14:paraId="30806D8A" w14:textId="2AC20576" w:rsidR="00B25978" w:rsidRPr="009255E4" w:rsidRDefault="00B25978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5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I</w:t>
            </w:r>
            <w:r w:rsidR="003607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3607C8" w:rsidRPr="003607C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1h</w:t>
            </w:r>
          </w:p>
          <w:p w14:paraId="0871597D" w14:textId="1331A78C" w:rsidR="00B25978" w:rsidRPr="009255E4" w:rsidRDefault="00B25978" w:rsidP="009255E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07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 V</w:t>
            </w:r>
            <w:r w:rsidR="003607C8" w:rsidRPr="003607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3607C8" w:rsidRPr="003607C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1h</w:t>
            </w:r>
          </w:p>
        </w:tc>
      </w:tr>
    </w:tbl>
    <w:p w14:paraId="50A815DC" w14:textId="4C6FA05B" w:rsidR="00ED03BB" w:rsidRPr="009255E4" w:rsidRDefault="00ED03BB" w:rsidP="009255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BE156A" w14:textId="69D07A6B" w:rsidR="001D5469" w:rsidRPr="009255E4" w:rsidRDefault="00BE33D6" w:rsidP="009255E4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5E4">
        <w:rPr>
          <w:rFonts w:ascii="Times New Roman" w:hAnsi="Times New Roman" w:cs="Times New Roman"/>
          <w:b/>
          <w:sz w:val="24"/>
          <w:szCs w:val="24"/>
        </w:rPr>
        <w:t>COMPETENȚE GENERALE ȘI SPECIFICE VIZATE:</w:t>
      </w:r>
    </w:p>
    <w:p w14:paraId="1E6E94D2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>1. Identificarea unor substanțe, fenomene chimice, pro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cese întâlnite în viața de zi cu zi</w:t>
      </w:r>
    </w:p>
    <w:p w14:paraId="134FF4B7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1.1.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Identificarea tipului unei reacții chimice după unul sau mai multe criterii de clasificare </w:t>
      </w:r>
    </w:p>
    <w:p w14:paraId="7D6BBB56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1.2.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Recunoașterea unor reacții cu modificarea numă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rului de oxidare întâlnite în procese naturale sau tehnologice/industriale </w:t>
      </w:r>
    </w:p>
    <w:p w14:paraId="28FECE8D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1.3.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Recunoașterea unor proprietăți ale elementelor în func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ție de configurația electronică </w:t>
      </w:r>
    </w:p>
    <w:p w14:paraId="5246B7E3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1.4.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Identificarea tipurilor legăturilor chimice/interacțiuni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lor intermoleculare în diferite specii chimice </w:t>
      </w:r>
    </w:p>
    <w:p w14:paraId="7E094FEF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1.5.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Identificarea domeniilor de utilizare a unor soluții în contexte cotidiene, având în vedere proprietățile acestora </w:t>
      </w:r>
    </w:p>
    <w:p w14:paraId="464C872C" w14:textId="3BBDAFC9" w:rsidR="00BE33D6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1.6.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Identificarea modului în care proprietățile gazelor influ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ențează diverse fenomene din viața de zi cu zi </w:t>
      </w:r>
    </w:p>
    <w:p w14:paraId="770D7946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00EA8CDD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2. Explicarea comportării unor substanțe chimice sau sisteme chimice în funcție de structura lor </w:t>
      </w:r>
    </w:p>
    <w:p w14:paraId="412AA0A6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Compararea reacțiilor în funcție de caracteristicile lor</w:t>
      </w:r>
    </w:p>
    <w:p w14:paraId="1B61DA26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2.2.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Reprezentarea proceselor chimice care au loc în reacții cu modificarea numărului de oxidare </w:t>
      </w:r>
    </w:p>
    <w:p w14:paraId="13FA9A95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2.3.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Explicarea unor proprietăți ale substanțelor pe baza structurii învelișului electronic al elementelor chimice </w:t>
      </w:r>
    </w:p>
    <w:p w14:paraId="1008F124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2.4.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Explicarea proprietăților/comportării substanțelor în funcție de natura legăturii chimice/interacțiunii intermoleculare</w:t>
      </w:r>
    </w:p>
    <w:p w14:paraId="4217AF98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2.5.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Explicarea proceselor care au loc la dizolvarea unei substanțe într-un anumit solvent</w:t>
      </w:r>
    </w:p>
    <w:p w14:paraId="21B838EE" w14:textId="65DFE82C" w:rsidR="00BE33D6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2.6.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Explicarea variației parametrilor de stare a unui gaz la modificarea valorii unuia dintre aceștia </w:t>
      </w:r>
    </w:p>
    <w:p w14:paraId="59DAD8D8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336CCCB7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>3. Utilizarea conceptelor și a algoritmilor specifici în for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mularea explicațiilor, în rezolvarea de probleme, în con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ducerea investigațiilor și în raportarea de rezultate</w:t>
      </w:r>
    </w:p>
    <w:p w14:paraId="6FF6628B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Utilizarea algoritmilor de stabilire a numărului de oxi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>dare și a coeficienților stoechiometrici ai ecuației unei reacții</w:t>
      </w:r>
    </w:p>
    <w:p w14:paraId="5A2F5512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3.2.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Utilizarea conceptelor specifice și a algoritmilor în acti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vități experimentale în care sunt implicate reacții cu modificarea numărului de oxidare </w:t>
      </w:r>
    </w:p>
    <w:p w14:paraId="64DF8700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3.3.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Reprezentarea grafică a configurației electronice pen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tru diferite specii chimice utilizând notații specifice chimiei </w:t>
      </w:r>
    </w:p>
    <w:p w14:paraId="6E4B07AE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3.4.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Utilizarea modelelor/algoritmilor pentru reprezenta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rea formării ionilor/moleculelor și pentru denumirea substanțelor </w:t>
      </w:r>
    </w:p>
    <w:p w14:paraId="4F7281A4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3.5.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Utilizarea conceptelor/algoritmilor în realizarea unor experimente pentru prepararea unor soluții de dife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rite concentrații </w:t>
      </w:r>
    </w:p>
    <w:p w14:paraId="76E44BEA" w14:textId="18E9B348" w:rsidR="00BE33D6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3.6.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Utilizarea conceptelor specifice chimiei pentru carac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terizarea stării gazoase </w:t>
      </w:r>
    </w:p>
    <w:p w14:paraId="588FA287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4139F5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>4. Exprimarea informațiilor, concluziilor și demersuri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lor de rezolvare pentru o situație dată, în limbajul spe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cific chimiei</w:t>
      </w:r>
    </w:p>
    <w:p w14:paraId="09A6A8A3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4.1.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Explicarea caracteristicilor unei reacții chimice în lim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>baj specific</w:t>
      </w:r>
      <w:r w:rsidRPr="009255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21761D" w14:textId="64C23636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4.2.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Formularea, în termeni specifici chimiei, a explicați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ilor și concluziilor privind desfășurarea reacțiilor cu modificarea numărului de oxidare </w:t>
      </w:r>
    </w:p>
    <w:p w14:paraId="6EBCEB0F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4.3.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Elaborarea concluziilor, utilizând terminolo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gia specifică, după analiza și soluționarea unei situații-problemă </w:t>
      </w:r>
    </w:p>
    <w:p w14:paraId="609284F3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4.4.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Utilizarea limbajului specific în studiul proprietăți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lor/comportării unei substanțe în funcție de tipul de legătură chimică/interacțiune intermoleculară </w:t>
      </w:r>
    </w:p>
    <w:p w14:paraId="70034AB2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4.5.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Formularea concluziilor rezultate din date experimen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>tale/dintr-un demers investigativ în care sunt impli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cate soluții, în limbajul specific </w:t>
      </w:r>
    </w:p>
    <w:p w14:paraId="7167AF54" w14:textId="195AF8ED" w:rsidR="001D5469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4.6.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Exprimarea, în limbaj chimic, a ecuației de stare a gazului ideal și a relațiilor dintre parametrii de stare în rezolvarea problemelor care descriu comportarea gazelor</w:t>
      </w:r>
    </w:p>
    <w:p w14:paraId="520C5471" w14:textId="77777777" w:rsidR="00BE33D6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</w:p>
    <w:p w14:paraId="52D529FF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>5. Rezolvarea de probleme în scopul stabilirii unor core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lații relevante, demonstrând raționamente deductive și inductive</w:t>
      </w:r>
    </w:p>
    <w:p w14:paraId="56B905CF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5.1.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Aplicarea algoritmilor în rezolvarea unor probleme de calcul stoechiometric pe baza ecuației unei reac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ții chimice </w:t>
      </w:r>
    </w:p>
    <w:p w14:paraId="1320BECD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5.2.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Rezolvarea problemelor de calcul stoechiometric pe baza ecuației unei reacții </w:t>
      </w:r>
      <w:proofErr w:type="spellStart"/>
      <w:r w:rsidRPr="009255E4">
        <w:rPr>
          <w:rStyle w:val="A0"/>
          <w:rFonts w:ascii="Times New Roman" w:hAnsi="Times New Roman" w:cs="Times New Roman"/>
          <w:sz w:val="24"/>
          <w:szCs w:val="24"/>
        </w:rPr>
        <w:t>redox</w:t>
      </w:r>
      <w:proofErr w:type="spellEnd"/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 </w:t>
      </w:r>
    </w:p>
    <w:p w14:paraId="6A4487D3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5.3.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Rezolvarea unor situații-problemă având în vedere corelația dintre structura substanțelor și proprietăți ale acestora </w:t>
      </w:r>
    </w:p>
    <w:p w14:paraId="621BA32F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5.4.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Justificarea comportamentului chimic/proprietăților substanțelor, în funcție de tipul de legătură chimică/interacțiune intermoleculară </w:t>
      </w:r>
    </w:p>
    <w:p w14:paraId="595033BD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5.5.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Integrarea relațiilor matematice în rezolvarea unor probleme de calcul referitoare la concentrația molară, coeficientul de solubilitate, </w:t>
      </w:r>
      <w:proofErr w:type="spellStart"/>
      <w:r w:rsidRPr="009255E4">
        <w:rPr>
          <w:rStyle w:val="A0"/>
          <w:rFonts w:ascii="Times New Roman" w:hAnsi="Times New Roman" w:cs="Times New Roman"/>
          <w:sz w:val="24"/>
          <w:szCs w:val="24"/>
        </w:rPr>
        <w:t>pH-ul</w:t>
      </w:r>
      <w:proofErr w:type="spellEnd"/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 soluțiilor apoase de acizi și baze tari </w:t>
      </w:r>
    </w:p>
    <w:p w14:paraId="74DDC88D" w14:textId="3E1063AB" w:rsidR="00BE33D6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5.6.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Rezolvarea de probleme în care sunt implicate trans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formări de stare ale gazelor </w:t>
      </w:r>
    </w:p>
    <w:p w14:paraId="15CC7130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63C2D4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lastRenderedPageBreak/>
        <w:t>6. Propunerea unor măsuri de prevenire a consecințelor proceselor și acțiunii produselor chimice asupra pro</w:t>
      </w: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softHyphen/>
        <w:t>priei persoane și asupra mediului, pentru dezvoltare durabilă și sustenabilă</w:t>
      </w:r>
    </w:p>
    <w:p w14:paraId="3D3637BA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6.1.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Evaluarea efectelor unor reacții chimice care pot avea loc între diferite substanțe utilizate frecvent în viața cotidiană </w:t>
      </w:r>
    </w:p>
    <w:p w14:paraId="6404A605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6.2.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Propunerea unor soluții pentru diminuarea impactu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lui unor produse chimice asupra mediului </w:t>
      </w:r>
    </w:p>
    <w:p w14:paraId="21620AA6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6.3.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Evaluarea riscurilor asociate utilizării necorespunză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toare a unor produse chimice </w:t>
      </w:r>
    </w:p>
    <w:p w14:paraId="493F4D4F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6.4.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Justificarea implicațiilor pe care le are apa asupra vie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>ții, prin proprietățile sale determinate de interacțiu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 xml:space="preserve">nile intermoleculare </w:t>
      </w:r>
    </w:p>
    <w:p w14:paraId="1C85A2B9" w14:textId="77777777" w:rsidR="00BE33D6" w:rsidRPr="009255E4" w:rsidRDefault="00BE33D6" w:rsidP="009255E4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6.5.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 xml:space="preserve">Evaluarea impactului și efectelor utilizării soluțiilor acide/bazice asupra mediului și sănătății </w:t>
      </w:r>
    </w:p>
    <w:p w14:paraId="6F3A8BFF" w14:textId="4DC05093" w:rsidR="00BE33D6" w:rsidRPr="009255E4" w:rsidRDefault="00BE33D6" w:rsidP="009255E4">
      <w:pPr>
        <w:pStyle w:val="Frspaiere"/>
        <w:jc w:val="both"/>
        <w:rPr>
          <w:rStyle w:val="A0"/>
          <w:rFonts w:ascii="Times New Roman" w:hAnsi="Times New Roman" w:cs="Times New Roman"/>
          <w:sz w:val="24"/>
          <w:szCs w:val="24"/>
        </w:rPr>
      </w:pPr>
      <w:r w:rsidRPr="009255E4">
        <w:rPr>
          <w:rStyle w:val="A0"/>
          <w:rFonts w:ascii="Times New Roman" w:hAnsi="Times New Roman" w:cs="Times New Roman"/>
          <w:b/>
          <w:bCs/>
          <w:sz w:val="24"/>
          <w:szCs w:val="24"/>
        </w:rPr>
        <w:t xml:space="preserve">6.6. 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t>Elaborarea unor măsuri pentru prevenirea acciden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>telor care pot apărea în timpul utilizării substanțe</w:t>
      </w:r>
      <w:r w:rsidRPr="009255E4">
        <w:rPr>
          <w:rStyle w:val="A0"/>
          <w:rFonts w:ascii="Times New Roman" w:hAnsi="Times New Roman" w:cs="Times New Roman"/>
          <w:sz w:val="24"/>
          <w:szCs w:val="24"/>
        </w:rPr>
        <w:softHyphen/>
        <w:t>lor gazoase</w:t>
      </w:r>
    </w:p>
    <w:p w14:paraId="54FCFD0F" w14:textId="77777777" w:rsidR="00BE33D6" w:rsidRPr="00167987" w:rsidRDefault="00BE33D6" w:rsidP="00BE33D6">
      <w:pPr>
        <w:pStyle w:val="Frspaiere"/>
        <w:rPr>
          <w:rFonts w:ascii="Arial" w:hAnsi="Arial" w:cs="Arial"/>
        </w:rPr>
      </w:pPr>
    </w:p>
    <w:sectPr w:rsidR="00BE33D6" w:rsidRPr="00167987" w:rsidSect="009E6E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D37DA" w14:textId="77777777" w:rsidR="00CD5E90" w:rsidRDefault="00CD5E90">
      <w:pPr>
        <w:spacing w:line="240" w:lineRule="auto"/>
      </w:pPr>
      <w:r>
        <w:separator/>
      </w:r>
    </w:p>
  </w:endnote>
  <w:endnote w:type="continuationSeparator" w:id="0">
    <w:p w14:paraId="54F59D6F" w14:textId="77777777" w:rsidR="00CD5E90" w:rsidRDefault="00CD5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a-Bold">
    <w:altName w:val="Corda-B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4D5F9" w14:textId="77777777" w:rsidR="007F3CEC" w:rsidRDefault="007F3CE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EF68E" w14:textId="19C1933E" w:rsidR="005B43BF" w:rsidRDefault="005B43BF">
    <w:pPr>
      <w:pStyle w:val="Subsol"/>
    </w:pPr>
    <w:r>
      <w:t>*</w:t>
    </w:r>
    <w:r w:rsidRPr="005B43BF">
      <w:t xml:space="preserve"> Cele 25% din numărul total de ore alocate disciplinei sunt </w:t>
    </w:r>
    <w:r>
      <w:t xml:space="preserve">ore la </w:t>
    </w:r>
    <w:r w:rsidRPr="005B43BF">
      <w:t>dispoziția profesorului pentru activități de consolidare, aprofundare, remediere sau adaptare la nevoile specifice ale elevilor.</w:t>
    </w:r>
  </w:p>
  <w:p w14:paraId="372E8BD2" w14:textId="3A200536" w:rsidR="007F3CEC" w:rsidRDefault="005B43BF">
    <w:pPr>
      <w:pStyle w:val="Subsol"/>
    </w:pPr>
    <w:r w:rsidRPr="005B43BF">
      <w:t xml:space="preserve"> </w:t>
    </w:r>
    <w:r>
      <w:t>*</w:t>
    </w:r>
    <w:r w:rsidRPr="005B43BF">
      <w:t xml:space="preserve">În planificare, orele sunt indicate </w:t>
    </w:r>
    <w:r>
      <w:t xml:space="preserve">de exemplu </w:t>
    </w:r>
    <w:r w:rsidRPr="005B43BF">
      <w:t xml:space="preserve">în forma </w:t>
    </w:r>
    <w:r w:rsidRPr="005B43BF">
      <w:rPr>
        <w:highlight w:val="green"/>
      </w:rPr>
      <w:t>3</w:t>
    </w:r>
    <w:r w:rsidRPr="005B43BF">
      <w:t xml:space="preserve"> + </w:t>
    </w:r>
    <w:r w:rsidRPr="005B43BF">
      <w:rPr>
        <w:highlight w:val="yellow"/>
      </w:rPr>
      <w:t>2</w:t>
    </w:r>
    <w:r w:rsidRPr="005B43BF">
      <w:t xml:space="preserve">, al doilea termen reprezentând orele aflate la dispoziția profesorului, corespunzătoare ponderii de 25% din timpul total alocat </w:t>
    </w:r>
    <w:r w:rsidRPr="005B43BF">
      <w:t>disciplinei</w:t>
    </w:r>
    <w:r>
      <w:t>.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A2977" w14:textId="77777777" w:rsidR="007F3CEC" w:rsidRDefault="007F3CE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A4C30" w14:textId="77777777" w:rsidR="00CD5E90" w:rsidRDefault="00CD5E90">
      <w:pPr>
        <w:spacing w:after="0"/>
      </w:pPr>
      <w:r>
        <w:separator/>
      </w:r>
    </w:p>
  </w:footnote>
  <w:footnote w:type="continuationSeparator" w:id="0">
    <w:p w14:paraId="0BB5E9B6" w14:textId="77777777" w:rsidR="00CD5E90" w:rsidRDefault="00CD5E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701EA" w14:textId="77777777" w:rsidR="007F3CEC" w:rsidRDefault="007F3CEC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FAD59" w14:textId="77777777" w:rsidR="00ED03BB" w:rsidRDefault="00ED03BB">
    <w:pPr>
      <w:pStyle w:val="Antet"/>
      <w:jc w:val="right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B4F2E" w14:textId="77777777" w:rsidR="007F3CEC" w:rsidRDefault="007F3CE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05E81"/>
    <w:multiLevelType w:val="multilevel"/>
    <w:tmpl w:val="999A0F9A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EB7"/>
    <w:rsid w:val="00001B4F"/>
    <w:rsid w:val="00011479"/>
    <w:rsid w:val="00040A1F"/>
    <w:rsid w:val="000451BF"/>
    <w:rsid w:val="000876C3"/>
    <w:rsid w:val="00097A77"/>
    <w:rsid w:val="000A65C2"/>
    <w:rsid w:val="000B0E8E"/>
    <w:rsid w:val="000B47A2"/>
    <w:rsid w:val="000C01AD"/>
    <w:rsid w:val="000E789D"/>
    <w:rsid w:val="000F4429"/>
    <w:rsid w:val="00111BE3"/>
    <w:rsid w:val="00113684"/>
    <w:rsid w:val="00120B17"/>
    <w:rsid w:val="00167987"/>
    <w:rsid w:val="001702D4"/>
    <w:rsid w:val="00172CBF"/>
    <w:rsid w:val="001B3871"/>
    <w:rsid w:val="001D309D"/>
    <w:rsid w:val="001D5469"/>
    <w:rsid w:val="001D6E5D"/>
    <w:rsid w:val="00204463"/>
    <w:rsid w:val="00244793"/>
    <w:rsid w:val="00255A22"/>
    <w:rsid w:val="00256EB7"/>
    <w:rsid w:val="00287608"/>
    <w:rsid w:val="002A179B"/>
    <w:rsid w:val="002D240F"/>
    <w:rsid w:val="002F72C8"/>
    <w:rsid w:val="003015B7"/>
    <w:rsid w:val="00306D1E"/>
    <w:rsid w:val="0034132A"/>
    <w:rsid w:val="003607C8"/>
    <w:rsid w:val="00363DD2"/>
    <w:rsid w:val="003643B8"/>
    <w:rsid w:val="003815C1"/>
    <w:rsid w:val="003B2BC9"/>
    <w:rsid w:val="003C1C89"/>
    <w:rsid w:val="003F053E"/>
    <w:rsid w:val="003F05B2"/>
    <w:rsid w:val="00413031"/>
    <w:rsid w:val="0041591F"/>
    <w:rsid w:val="00434AEC"/>
    <w:rsid w:val="004500A6"/>
    <w:rsid w:val="00461751"/>
    <w:rsid w:val="00472BCD"/>
    <w:rsid w:val="004808A2"/>
    <w:rsid w:val="004B7AD2"/>
    <w:rsid w:val="004D1A9C"/>
    <w:rsid w:val="00511F16"/>
    <w:rsid w:val="00526430"/>
    <w:rsid w:val="005437C5"/>
    <w:rsid w:val="0054658B"/>
    <w:rsid w:val="005553F0"/>
    <w:rsid w:val="005A542E"/>
    <w:rsid w:val="005B43BF"/>
    <w:rsid w:val="005D123A"/>
    <w:rsid w:val="005D3E6D"/>
    <w:rsid w:val="005E05A2"/>
    <w:rsid w:val="005E7583"/>
    <w:rsid w:val="005F0EA5"/>
    <w:rsid w:val="00601D34"/>
    <w:rsid w:val="00603206"/>
    <w:rsid w:val="00615FEE"/>
    <w:rsid w:val="006335E2"/>
    <w:rsid w:val="00653DE0"/>
    <w:rsid w:val="006607E0"/>
    <w:rsid w:val="006B5390"/>
    <w:rsid w:val="006C0B7E"/>
    <w:rsid w:val="006E7EDA"/>
    <w:rsid w:val="007107E6"/>
    <w:rsid w:val="0071444C"/>
    <w:rsid w:val="00784435"/>
    <w:rsid w:val="007A3215"/>
    <w:rsid w:val="007D1DA1"/>
    <w:rsid w:val="007F3CEC"/>
    <w:rsid w:val="00802F19"/>
    <w:rsid w:val="008103E3"/>
    <w:rsid w:val="008124DD"/>
    <w:rsid w:val="0083506D"/>
    <w:rsid w:val="00843196"/>
    <w:rsid w:val="0088410B"/>
    <w:rsid w:val="00895EBC"/>
    <w:rsid w:val="00896251"/>
    <w:rsid w:val="008A1B5F"/>
    <w:rsid w:val="008A6F3C"/>
    <w:rsid w:val="008C1CF6"/>
    <w:rsid w:val="009255E4"/>
    <w:rsid w:val="009434D3"/>
    <w:rsid w:val="0095312B"/>
    <w:rsid w:val="009540F5"/>
    <w:rsid w:val="009649C9"/>
    <w:rsid w:val="00971ADE"/>
    <w:rsid w:val="00974496"/>
    <w:rsid w:val="00995B5A"/>
    <w:rsid w:val="009A6F4B"/>
    <w:rsid w:val="009B7A69"/>
    <w:rsid w:val="009D12DF"/>
    <w:rsid w:val="009D1E98"/>
    <w:rsid w:val="009D3179"/>
    <w:rsid w:val="009E6EAD"/>
    <w:rsid w:val="009E74DF"/>
    <w:rsid w:val="009E7DD1"/>
    <w:rsid w:val="00A42741"/>
    <w:rsid w:val="00A66C39"/>
    <w:rsid w:val="00A738EA"/>
    <w:rsid w:val="00A910D8"/>
    <w:rsid w:val="00A96E16"/>
    <w:rsid w:val="00AA491A"/>
    <w:rsid w:val="00AA57CB"/>
    <w:rsid w:val="00AB5766"/>
    <w:rsid w:val="00AC25D2"/>
    <w:rsid w:val="00AC6A5A"/>
    <w:rsid w:val="00AD1916"/>
    <w:rsid w:val="00AE46CD"/>
    <w:rsid w:val="00B006E0"/>
    <w:rsid w:val="00B25978"/>
    <w:rsid w:val="00B35FB0"/>
    <w:rsid w:val="00B4158E"/>
    <w:rsid w:val="00B64096"/>
    <w:rsid w:val="00B67BAD"/>
    <w:rsid w:val="00B81866"/>
    <w:rsid w:val="00BA791A"/>
    <w:rsid w:val="00BE33D6"/>
    <w:rsid w:val="00BE6019"/>
    <w:rsid w:val="00BF0245"/>
    <w:rsid w:val="00C025CE"/>
    <w:rsid w:val="00C4537C"/>
    <w:rsid w:val="00C603DE"/>
    <w:rsid w:val="00C61A23"/>
    <w:rsid w:val="00C64F33"/>
    <w:rsid w:val="00C77CDD"/>
    <w:rsid w:val="00C81CC1"/>
    <w:rsid w:val="00C82C34"/>
    <w:rsid w:val="00C97945"/>
    <w:rsid w:val="00CA070E"/>
    <w:rsid w:val="00CD5E90"/>
    <w:rsid w:val="00CE26C9"/>
    <w:rsid w:val="00CE333E"/>
    <w:rsid w:val="00D2222D"/>
    <w:rsid w:val="00D45B6C"/>
    <w:rsid w:val="00D641A4"/>
    <w:rsid w:val="00D86E3B"/>
    <w:rsid w:val="00D92660"/>
    <w:rsid w:val="00DC6917"/>
    <w:rsid w:val="00DC7B13"/>
    <w:rsid w:val="00E06100"/>
    <w:rsid w:val="00E2411C"/>
    <w:rsid w:val="00E31A9F"/>
    <w:rsid w:val="00E34188"/>
    <w:rsid w:val="00E527B5"/>
    <w:rsid w:val="00E65224"/>
    <w:rsid w:val="00E677F8"/>
    <w:rsid w:val="00E70810"/>
    <w:rsid w:val="00ED03BB"/>
    <w:rsid w:val="00EE193B"/>
    <w:rsid w:val="00EF1BBC"/>
    <w:rsid w:val="00EF46FF"/>
    <w:rsid w:val="00F372AD"/>
    <w:rsid w:val="00F70AC9"/>
    <w:rsid w:val="00F72706"/>
    <w:rsid w:val="00FA4481"/>
    <w:rsid w:val="00FA7D47"/>
    <w:rsid w:val="00FC2B7B"/>
    <w:rsid w:val="00FE2D35"/>
    <w:rsid w:val="00FF7254"/>
    <w:rsid w:val="6DAA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F1A1"/>
  <w15:docId w15:val="{BAD08C09-BB65-4716-89FD-43274482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AntetCaracter">
    <w:name w:val="Antet Caracter"/>
    <w:basedOn w:val="Fontdeparagrafimplicit"/>
    <w:link w:val="Antet"/>
    <w:uiPriority w:val="99"/>
    <w:qFormat/>
  </w:style>
  <w:style w:type="character" w:customStyle="1" w:styleId="SubsolCaracter">
    <w:name w:val="Subsol Caracter"/>
    <w:basedOn w:val="Fontdeparagrafimplicit"/>
    <w:link w:val="Subsol"/>
    <w:uiPriority w:val="99"/>
    <w:qFormat/>
  </w:style>
  <w:style w:type="paragraph" w:styleId="Listparagraf">
    <w:name w:val="List Paragraph"/>
    <w:basedOn w:val="Normal"/>
    <w:uiPriority w:val="99"/>
    <w:rsid w:val="000B47A2"/>
    <w:pPr>
      <w:ind w:left="720"/>
      <w:contextualSpacing/>
    </w:pPr>
  </w:style>
  <w:style w:type="paragraph" w:styleId="Frspaiere">
    <w:name w:val="No Spacing"/>
    <w:uiPriority w:val="1"/>
    <w:qFormat/>
    <w:rsid w:val="000B47A2"/>
    <w:rPr>
      <w:sz w:val="22"/>
      <w:szCs w:val="22"/>
      <w:lang w:eastAsia="en-US"/>
    </w:rPr>
  </w:style>
  <w:style w:type="paragraph" w:customStyle="1" w:styleId="Pa22">
    <w:name w:val="Pa22"/>
    <w:basedOn w:val="Default"/>
    <w:next w:val="Default"/>
    <w:uiPriority w:val="99"/>
    <w:rsid w:val="00BE33D6"/>
    <w:pPr>
      <w:spacing w:line="221" w:lineRule="atLeast"/>
    </w:pPr>
    <w:rPr>
      <w:rFonts w:ascii="Corda-Bold" w:hAnsi="Corda-Bold" w:cstheme="minorBidi"/>
      <w:color w:val="auto"/>
      <w:lang w:val="ro-RO" w:eastAsia="ro-RO"/>
    </w:rPr>
  </w:style>
  <w:style w:type="character" w:customStyle="1" w:styleId="A0">
    <w:name w:val="A0"/>
    <w:uiPriority w:val="99"/>
    <w:rsid w:val="00BE33D6"/>
    <w:rPr>
      <w:rFonts w:cs="Corda-Bold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ANDREI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42C77EB6-6103-4146-AAF5-EE97A0FFF34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28</TotalTime>
  <Pages>5</Pages>
  <Words>1279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liceu</cp:lastModifiedBy>
  <cp:revision>16</cp:revision>
  <dcterms:created xsi:type="dcterms:W3CDTF">2026-08-25T14:50:00Z</dcterms:created>
  <dcterms:modified xsi:type="dcterms:W3CDTF">2026-08-27T05:22:00Z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eyJoZGlkIjoiNGRiNjM2NGY5ODdiOGNmMmU5MjhkMjRjYmY3YWM1ZDYifQ==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888872F8C6B2462AA8ACC357E9C3CE83_12</vt:lpwstr>
  </property>
</Properties>
</file>